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C36BCB" w:rsidP="00E738F2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B52763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B52763">
              <w:rPr>
                <w:szCs w:val="22"/>
                <w:highlight w:val="lightGray"/>
                <w:shd w:val="clear" w:color="auto" w:fill="FF0000"/>
              </w:rPr>
              <w:t xml:space="preserve"> Ordner 1 Register </w:t>
            </w:r>
            <w:r w:rsidR="00E738F2" w:rsidRPr="00B52763">
              <w:rPr>
                <w:szCs w:val="22"/>
                <w:highlight w:val="lightGray"/>
                <w:shd w:val="clear" w:color="auto" w:fill="FF0000"/>
              </w:rPr>
              <w:t>3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E738F2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Baulicher Brandschutz</w:t>
            </w:r>
            <w:r w:rsidR="00387933">
              <w:rPr>
                <w:szCs w:val="22"/>
              </w:rPr>
              <w:t xml:space="preserve"> Wohnanlagen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E738F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Baulicher Brandschutz</w:t>
            </w:r>
          </w:p>
        </w:tc>
      </w:tr>
    </w:tbl>
    <w:p w:rsidR="006A1602" w:rsidRPr="00B02AED" w:rsidRDefault="006A1602" w:rsidP="006A1602">
      <w:pPr>
        <w:autoSpaceDE w:val="0"/>
        <w:adjustRightInd w:val="0"/>
        <w:outlineLvl w:val="0"/>
        <w:rPr>
          <w:rFonts w:cs="Arial"/>
          <w:color w:val="000000"/>
        </w:rPr>
      </w:pPr>
    </w:p>
    <w:p w:rsidR="00E738F2" w:rsidRDefault="00E738F2" w:rsidP="00387933">
      <w:pPr>
        <w:autoSpaceDE w:val="0"/>
        <w:adjustRightInd w:val="0"/>
        <w:jc w:val="both"/>
        <w:outlineLvl w:val="0"/>
        <w:rPr>
          <w:rFonts w:cs="Arial"/>
          <w:b/>
          <w:bCs/>
          <w:color w:val="000000"/>
        </w:rPr>
      </w:pPr>
      <w:r w:rsidRPr="006E26E0">
        <w:rPr>
          <w:rFonts w:cs="Arial"/>
          <w:b/>
          <w:bCs/>
          <w:color w:val="000000"/>
        </w:rPr>
        <w:t xml:space="preserve">Baulicher Brandschutz nach heutigem Sicherheitsstandard </w:t>
      </w:r>
    </w:p>
    <w:p w:rsidR="00E738F2" w:rsidRPr="006E26E0" w:rsidRDefault="00E738F2" w:rsidP="00E738F2">
      <w:pPr>
        <w:autoSpaceDE w:val="0"/>
        <w:adjustRightInd w:val="0"/>
        <w:ind w:left="567" w:hanging="568"/>
        <w:jc w:val="both"/>
        <w:outlineLvl w:val="0"/>
        <w:rPr>
          <w:rFonts w:cs="Arial"/>
          <w:color w:val="000000"/>
        </w:rPr>
      </w:pPr>
    </w:p>
    <w:p w:rsidR="00E738F2" w:rsidRDefault="00E738F2" w:rsidP="00E738F2">
      <w:pPr>
        <w:autoSpaceDE w:val="0"/>
        <w:adjustRightInd w:val="0"/>
        <w:jc w:val="both"/>
        <w:rPr>
          <w:rFonts w:cs="Arial"/>
          <w:color w:val="000000"/>
        </w:rPr>
      </w:pPr>
      <w:r w:rsidRPr="006E26E0">
        <w:rPr>
          <w:rFonts w:cs="Arial"/>
          <w:color w:val="000000"/>
        </w:rPr>
        <w:t xml:space="preserve">Die Anforderungen an den baulichen Brandschutz in </w:t>
      </w:r>
      <w:r w:rsidR="00387933">
        <w:rPr>
          <w:rFonts w:cs="Arial"/>
          <w:color w:val="000000"/>
        </w:rPr>
        <w:t>Wohnanlagen</w:t>
      </w:r>
      <w:r w:rsidRPr="006E26E0">
        <w:rPr>
          <w:rFonts w:cs="Arial"/>
          <w:color w:val="000000"/>
        </w:rPr>
        <w:t xml:space="preserve"> orientieren sich an den Vorgaben der </w:t>
      </w:r>
      <w:r>
        <w:rPr>
          <w:rFonts w:cs="Arial"/>
          <w:color w:val="000000"/>
        </w:rPr>
        <w:t>bayerischen Bauordnung (</w:t>
      </w:r>
      <w:proofErr w:type="spellStart"/>
      <w:r>
        <w:rPr>
          <w:rFonts w:cs="Arial"/>
          <w:color w:val="000000"/>
        </w:rPr>
        <w:t>Bay</w:t>
      </w:r>
      <w:r w:rsidRPr="006E26E0">
        <w:rPr>
          <w:rFonts w:cs="Arial"/>
          <w:color w:val="000000"/>
        </w:rPr>
        <w:t>BauO</w:t>
      </w:r>
      <w:proofErr w:type="spellEnd"/>
      <w:r w:rsidRPr="006E26E0">
        <w:rPr>
          <w:rFonts w:cs="Arial"/>
          <w:color w:val="000000"/>
        </w:rPr>
        <w:t xml:space="preserve">). </w:t>
      </w:r>
    </w:p>
    <w:p w:rsidR="00E738F2" w:rsidRDefault="00E738F2" w:rsidP="00E738F2">
      <w:pPr>
        <w:autoSpaceDE w:val="0"/>
        <w:adjustRightInd w:val="0"/>
        <w:jc w:val="both"/>
        <w:rPr>
          <w:rFonts w:cs="Arial"/>
          <w:color w:val="000000"/>
        </w:rPr>
      </w:pPr>
    </w:p>
    <w:p w:rsidR="00E738F2" w:rsidRDefault="00387933" w:rsidP="00E738F2">
      <w:pPr>
        <w:autoSpaceDE w:val="0"/>
        <w:adjustRightInd w:val="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Wohnanlagen</w:t>
      </w:r>
      <w:r w:rsidR="00E738F2">
        <w:rPr>
          <w:rFonts w:cs="Arial"/>
          <w:color w:val="000000"/>
        </w:rPr>
        <w:t xml:space="preserve"> werden nach diesen Brandschutzbestimmungen ausgerichtet.</w:t>
      </w:r>
    </w:p>
    <w:p w:rsidR="00E738F2" w:rsidRDefault="00E738F2" w:rsidP="00E738F2">
      <w:pPr>
        <w:autoSpaceDE w:val="0"/>
        <w:adjustRightInd w:val="0"/>
        <w:jc w:val="both"/>
        <w:rPr>
          <w:rFonts w:cs="Arial"/>
          <w:color w:val="000000"/>
        </w:rPr>
      </w:pPr>
    </w:p>
    <w:p w:rsidR="00E738F2" w:rsidRPr="006E26E0" w:rsidRDefault="00E738F2" w:rsidP="00E738F2">
      <w:pPr>
        <w:pStyle w:val="Standard-Spalte"/>
        <w:jc w:val="both"/>
        <w:rPr>
          <w:color w:val="000000"/>
        </w:rPr>
      </w:pPr>
      <w:r w:rsidRPr="006E26E0">
        <w:rPr>
          <w:b/>
          <w:bCs/>
          <w:color w:val="000000"/>
        </w:rPr>
        <w:t xml:space="preserve">Dem heutigen Sicherheitsstandard entsprechen folgende Anforderungen: </w:t>
      </w:r>
    </w:p>
    <w:p w:rsidR="00E738F2" w:rsidRPr="006E26E0" w:rsidRDefault="00E738F2" w:rsidP="00E738F2">
      <w:pPr>
        <w:pStyle w:val="Default"/>
      </w:pPr>
    </w:p>
    <w:p w:rsidR="00E738F2" w:rsidRPr="006E26E0" w:rsidRDefault="00387933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>Die Wohnanlage</w:t>
      </w:r>
      <w:r w:rsidR="00E738F2" w:rsidRPr="006E26E0">
        <w:rPr>
          <w:color w:val="000000"/>
        </w:rPr>
        <w:t xml:space="preserve"> </w:t>
      </w:r>
      <w:r w:rsidR="00E738F2">
        <w:rPr>
          <w:color w:val="000000"/>
        </w:rPr>
        <w:t>hat</w:t>
      </w:r>
      <w:r w:rsidR="00E738F2" w:rsidRPr="006E26E0">
        <w:rPr>
          <w:color w:val="000000"/>
        </w:rPr>
        <w:t xml:space="preserve"> in jedem Geschoss mindestens zwei</w:t>
      </w:r>
      <w:r w:rsidR="00E738F2">
        <w:rPr>
          <w:color w:val="000000"/>
        </w:rPr>
        <w:t xml:space="preserve"> getrennte Brandabschnitte. </w:t>
      </w:r>
      <w:r w:rsidR="00E738F2" w:rsidRPr="006E26E0">
        <w:rPr>
          <w:color w:val="000000"/>
        </w:rPr>
        <w:t xml:space="preserve">Die Brandabschnitte </w:t>
      </w:r>
      <w:r w:rsidR="00E738F2">
        <w:rPr>
          <w:color w:val="000000"/>
        </w:rPr>
        <w:t>sind</w:t>
      </w:r>
      <w:r w:rsidR="00E738F2" w:rsidRPr="006E26E0">
        <w:rPr>
          <w:color w:val="000000"/>
        </w:rPr>
        <w:t xml:space="preserve"> im Zuge der Rettungswege mit den benachbarten Brandabschn</w:t>
      </w:r>
      <w:r w:rsidR="00E738F2">
        <w:rPr>
          <w:color w:val="000000"/>
        </w:rPr>
        <w:t>itten unmittelbar verbunden.</w:t>
      </w:r>
      <w:r w:rsidR="00E738F2" w:rsidRPr="006E26E0">
        <w:rPr>
          <w:color w:val="000000"/>
        </w:rPr>
        <w:t xml:space="preserve"> (horizontale Evakuierung). </w:t>
      </w:r>
    </w:p>
    <w:p w:rsidR="00E738F2" w:rsidRPr="006E26E0" w:rsidRDefault="00E738F2" w:rsidP="00E738F2">
      <w:pPr>
        <w:pStyle w:val="Spiegelstrich"/>
        <w:ind w:left="170" w:hanging="170"/>
        <w:jc w:val="both"/>
        <w:rPr>
          <w:color w:val="000000"/>
        </w:rPr>
      </w:pPr>
    </w:p>
    <w:p w:rsidR="00E738F2" w:rsidRPr="006E26E0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 w:rsidRPr="006E26E0">
        <w:rPr>
          <w:color w:val="000000"/>
        </w:rPr>
        <w:t xml:space="preserve">Jeder Brandabschnitt </w:t>
      </w:r>
      <w:r>
        <w:rPr>
          <w:color w:val="000000"/>
        </w:rPr>
        <w:t>hat</w:t>
      </w:r>
      <w:r w:rsidRPr="006E26E0">
        <w:rPr>
          <w:color w:val="000000"/>
        </w:rPr>
        <w:t xml:space="preserve"> </w:t>
      </w:r>
      <w:r>
        <w:rPr>
          <w:color w:val="000000"/>
        </w:rPr>
        <w:t>den</w:t>
      </w:r>
      <w:r w:rsidRPr="006E26E0">
        <w:rPr>
          <w:color w:val="000000"/>
        </w:rPr>
        <w:t xml:space="preserve"> notw</w:t>
      </w:r>
      <w:r>
        <w:rPr>
          <w:color w:val="000000"/>
        </w:rPr>
        <w:t>endigen Treppenraum</w:t>
      </w:r>
      <w:r w:rsidRPr="006E26E0">
        <w:rPr>
          <w:color w:val="000000"/>
        </w:rPr>
        <w:t xml:space="preserve">. Die Brandabschnitte </w:t>
      </w:r>
      <w:r>
        <w:rPr>
          <w:color w:val="000000"/>
        </w:rPr>
        <w:t>sind</w:t>
      </w:r>
      <w:r w:rsidRPr="006E26E0">
        <w:rPr>
          <w:color w:val="000000"/>
        </w:rPr>
        <w:t xml:space="preserve"> nicht durch of</w:t>
      </w:r>
      <w:r>
        <w:rPr>
          <w:color w:val="000000"/>
        </w:rPr>
        <w:t>fene Treppenräume verbunden</w:t>
      </w:r>
      <w:r w:rsidRPr="006E26E0">
        <w:rPr>
          <w:color w:val="000000"/>
        </w:rPr>
        <w:t xml:space="preserve">. </w:t>
      </w:r>
    </w:p>
    <w:p w:rsidR="00E738F2" w:rsidRPr="006E26E0" w:rsidRDefault="00E738F2" w:rsidP="00E738F2">
      <w:pPr>
        <w:pStyle w:val="Spiegelstrich"/>
        <w:ind w:left="170" w:hanging="170"/>
        <w:jc w:val="both"/>
        <w:rPr>
          <w:color w:val="000000"/>
        </w:rPr>
      </w:pPr>
    </w:p>
    <w:p w:rsidR="00E738F2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>Die Brandabschnitte sind so</w:t>
      </w:r>
      <w:r w:rsidRPr="006E26E0">
        <w:rPr>
          <w:color w:val="000000"/>
        </w:rPr>
        <w:t xml:space="preserve"> bemessen, dass zusätzlich alle Personen aus dem größten</w:t>
      </w:r>
      <w:r>
        <w:rPr>
          <w:color w:val="000000"/>
        </w:rPr>
        <w:t xml:space="preserve"> </w:t>
      </w:r>
      <w:r w:rsidRPr="00E738F2">
        <w:rPr>
          <w:color w:val="000000"/>
        </w:rPr>
        <w:t xml:space="preserve">benachbarten Brandabschnitt vorübergehend aufgenommen werden können. </w:t>
      </w:r>
    </w:p>
    <w:p w:rsidR="00387933" w:rsidRPr="00387933" w:rsidRDefault="00387933" w:rsidP="00387933">
      <w:pPr>
        <w:pStyle w:val="Default"/>
      </w:pPr>
    </w:p>
    <w:p w:rsidR="00E738F2" w:rsidRPr="006E26E0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 w:rsidRPr="006E26E0">
        <w:rPr>
          <w:color w:val="000000"/>
        </w:rPr>
        <w:t xml:space="preserve">Die lichte Breite </w:t>
      </w:r>
      <w:r>
        <w:rPr>
          <w:color w:val="000000"/>
        </w:rPr>
        <w:t>der</w:t>
      </w:r>
      <w:r w:rsidRPr="006E26E0">
        <w:rPr>
          <w:color w:val="000000"/>
        </w:rPr>
        <w:t xml:space="preserve"> Flure </w:t>
      </w:r>
      <w:r w:rsidR="00387933">
        <w:rPr>
          <w:color w:val="000000"/>
        </w:rPr>
        <w:t>beträgt mindestens 1,0</w:t>
      </w:r>
      <w:r>
        <w:rPr>
          <w:color w:val="000000"/>
        </w:rPr>
        <w:t>0 m</w:t>
      </w:r>
      <w:r w:rsidRPr="006E26E0">
        <w:rPr>
          <w:color w:val="000000"/>
        </w:rPr>
        <w:t xml:space="preserve">. Eine Einengung durch Türen, </w:t>
      </w:r>
      <w:r>
        <w:rPr>
          <w:color w:val="000000"/>
        </w:rPr>
        <w:t xml:space="preserve">  </w:t>
      </w:r>
      <w:r w:rsidRPr="006E26E0">
        <w:rPr>
          <w:color w:val="000000"/>
        </w:rPr>
        <w:t xml:space="preserve">Handläufe und Einbauten ist nicht </w:t>
      </w:r>
      <w:r>
        <w:rPr>
          <w:color w:val="000000"/>
        </w:rPr>
        <w:t>vorhanden</w:t>
      </w:r>
      <w:r w:rsidR="00E82F59">
        <w:rPr>
          <w:color w:val="000000"/>
        </w:rPr>
        <w:t>.</w:t>
      </w:r>
      <w:r w:rsidR="00387933">
        <w:rPr>
          <w:color w:val="000000"/>
        </w:rPr>
        <w:t xml:space="preserve"> (Vorgabe der Baubehörde)</w:t>
      </w:r>
    </w:p>
    <w:p w:rsidR="00E738F2" w:rsidRPr="006E26E0" w:rsidRDefault="00E738F2" w:rsidP="00E738F2">
      <w:pPr>
        <w:pStyle w:val="Spiegelstrich"/>
        <w:ind w:left="170" w:hanging="170"/>
        <w:jc w:val="both"/>
        <w:rPr>
          <w:color w:val="000000"/>
        </w:rPr>
      </w:pPr>
    </w:p>
    <w:p w:rsidR="00E738F2" w:rsidRPr="006E26E0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>Die</w:t>
      </w:r>
      <w:r w:rsidRPr="006E26E0">
        <w:rPr>
          <w:color w:val="000000"/>
        </w:rPr>
        <w:t xml:space="preserve"> Flure </w:t>
      </w:r>
      <w:r>
        <w:rPr>
          <w:color w:val="000000"/>
        </w:rPr>
        <w:t>haben</w:t>
      </w:r>
      <w:r w:rsidRPr="006E26E0">
        <w:rPr>
          <w:color w:val="000000"/>
        </w:rPr>
        <w:t xml:space="preserve"> Fenst</w:t>
      </w:r>
      <w:r>
        <w:rPr>
          <w:color w:val="000000"/>
        </w:rPr>
        <w:t>er oder einen Rauchabzug</w:t>
      </w:r>
      <w:r w:rsidRPr="006E26E0">
        <w:rPr>
          <w:color w:val="000000"/>
        </w:rPr>
        <w:t xml:space="preserve">. </w:t>
      </w:r>
    </w:p>
    <w:p w:rsidR="00E738F2" w:rsidRPr="006E26E0" w:rsidRDefault="00E738F2" w:rsidP="00E738F2">
      <w:pPr>
        <w:pStyle w:val="Spiegelstrich"/>
        <w:ind w:left="170" w:hanging="170"/>
        <w:jc w:val="both"/>
        <w:rPr>
          <w:color w:val="000000"/>
        </w:rPr>
      </w:pPr>
    </w:p>
    <w:p w:rsidR="00E738F2" w:rsidRPr="006E26E0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 w:rsidRPr="006E26E0">
        <w:rPr>
          <w:color w:val="000000"/>
        </w:rPr>
        <w:t xml:space="preserve">Die lichte Breite von Türen </w:t>
      </w:r>
      <w:r>
        <w:rPr>
          <w:color w:val="000000"/>
        </w:rPr>
        <w:t xml:space="preserve">beträgt mindestens </w:t>
      </w:r>
      <w:r w:rsidR="00B52763">
        <w:rPr>
          <w:color w:val="000000"/>
        </w:rPr>
        <w:t>1,00</w:t>
      </w:r>
      <w:r w:rsidR="0020254A">
        <w:rPr>
          <w:color w:val="000000"/>
        </w:rPr>
        <w:t xml:space="preserve"> m.</w:t>
      </w:r>
      <w:r w:rsidR="00387933">
        <w:rPr>
          <w:color w:val="000000"/>
        </w:rPr>
        <w:t xml:space="preserve"> (Vorgabe der Baubehörde)</w:t>
      </w:r>
    </w:p>
    <w:p w:rsidR="00E738F2" w:rsidRPr="006E26E0" w:rsidRDefault="00E738F2" w:rsidP="00E738F2">
      <w:pPr>
        <w:pStyle w:val="Spiegelstrich"/>
        <w:ind w:left="170" w:hanging="170"/>
        <w:jc w:val="both"/>
        <w:rPr>
          <w:color w:val="000000"/>
        </w:rPr>
      </w:pPr>
    </w:p>
    <w:p w:rsidR="00E738F2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 w:rsidRPr="006E26E0">
        <w:rPr>
          <w:color w:val="000000"/>
        </w:rPr>
        <w:t xml:space="preserve">Türen, die selbstschließend sein müssen, dürfen </w:t>
      </w:r>
      <w:r w:rsidR="00387933">
        <w:rPr>
          <w:color w:val="000000"/>
        </w:rPr>
        <w:t xml:space="preserve">nicht </w:t>
      </w:r>
      <w:r w:rsidRPr="006E26E0">
        <w:rPr>
          <w:color w:val="000000"/>
        </w:rPr>
        <w:t xml:space="preserve">offengehalten werden, </w:t>
      </w:r>
      <w:r w:rsidR="00387933">
        <w:rPr>
          <w:color w:val="000000"/>
        </w:rPr>
        <w:t xml:space="preserve">Ausnahme, </w:t>
      </w:r>
      <w:r w:rsidRPr="006E26E0">
        <w:rPr>
          <w:color w:val="000000"/>
        </w:rPr>
        <w:t xml:space="preserve">wenn sie Einrichtungen haben, die bei Raucheinwirkung ein selbsttätiges Schließen der Türen bewirken; sie müssen auch von Hand geschlossen werden können. </w:t>
      </w:r>
    </w:p>
    <w:p w:rsidR="00E738F2" w:rsidRPr="006E26E0" w:rsidRDefault="00E738F2" w:rsidP="00E738F2">
      <w:pPr>
        <w:pStyle w:val="Spiegelstrich"/>
        <w:jc w:val="both"/>
        <w:rPr>
          <w:color w:val="000000"/>
        </w:rPr>
      </w:pPr>
      <w:r w:rsidRPr="006E26E0">
        <w:rPr>
          <w:color w:val="000000"/>
        </w:rPr>
        <w:t xml:space="preserve"> </w:t>
      </w:r>
    </w:p>
    <w:p w:rsidR="00E738F2" w:rsidRPr="006E26E0" w:rsidRDefault="00E738F2" w:rsidP="00E738F2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Die </w:t>
      </w:r>
      <w:r w:rsidR="00387933">
        <w:rPr>
          <w:color w:val="000000"/>
        </w:rPr>
        <w:t xml:space="preserve">Wohnanlage </w:t>
      </w:r>
      <w:r>
        <w:rPr>
          <w:color w:val="000000"/>
        </w:rPr>
        <w:t>hat eine</w:t>
      </w:r>
      <w:r w:rsidRPr="006E26E0">
        <w:rPr>
          <w:color w:val="000000"/>
        </w:rPr>
        <w:t xml:space="preserve"> Brandmeldeanlage, mit denen </w:t>
      </w:r>
      <w:r w:rsidR="00387933">
        <w:rPr>
          <w:color w:val="000000"/>
        </w:rPr>
        <w:t>die Bewohner alarmiert werden kö</w:t>
      </w:r>
      <w:r w:rsidRPr="006E26E0">
        <w:rPr>
          <w:color w:val="000000"/>
        </w:rPr>
        <w:t>nn</w:t>
      </w:r>
      <w:r w:rsidR="00387933">
        <w:rPr>
          <w:color w:val="000000"/>
        </w:rPr>
        <w:t>en. (Vorgaben der Baubehörde; Pflicht bei Mischnutzung durch Gewerbe und Wohneinheiten)</w:t>
      </w:r>
    </w:p>
    <w:p w:rsidR="00E738F2" w:rsidRPr="006E26E0" w:rsidRDefault="00E738F2" w:rsidP="00E738F2">
      <w:pPr>
        <w:pStyle w:val="Spiegelstrich"/>
        <w:ind w:left="170" w:hanging="170"/>
        <w:jc w:val="both"/>
        <w:rPr>
          <w:color w:val="000000"/>
        </w:rPr>
      </w:pPr>
    </w:p>
    <w:p w:rsidR="00387933" w:rsidRDefault="00E738F2" w:rsidP="00387933">
      <w:pPr>
        <w:pStyle w:val="Spiegelstrich"/>
        <w:numPr>
          <w:ilvl w:val="0"/>
          <w:numId w:val="43"/>
        </w:numPr>
        <w:jc w:val="both"/>
        <w:rPr>
          <w:color w:val="000000"/>
        </w:rPr>
      </w:pPr>
      <w:r>
        <w:rPr>
          <w:color w:val="000000"/>
        </w:rPr>
        <w:t xml:space="preserve">Die </w:t>
      </w:r>
      <w:r w:rsidRPr="006E26E0">
        <w:rPr>
          <w:color w:val="000000"/>
        </w:rPr>
        <w:t xml:space="preserve">Brandmeldungen </w:t>
      </w:r>
      <w:r>
        <w:rPr>
          <w:color w:val="000000"/>
        </w:rPr>
        <w:t>kann</w:t>
      </w:r>
      <w:r w:rsidRPr="006E26E0">
        <w:rPr>
          <w:color w:val="000000"/>
        </w:rPr>
        <w:t xml:space="preserve"> von der Brandmeldezentrale unmittelbar zur Feuerwehr-Einsatzleitstelle</w:t>
      </w:r>
      <w:r>
        <w:rPr>
          <w:color w:val="000000"/>
        </w:rPr>
        <w:t>, oder nach Genehmigung an einen Sicherheitsdienst, oder Intern</w:t>
      </w:r>
      <w:r w:rsidRPr="006E26E0">
        <w:rPr>
          <w:color w:val="000000"/>
        </w:rPr>
        <w:t xml:space="preserve"> weitergeleitet werden. </w:t>
      </w:r>
      <w:r w:rsidR="00387933">
        <w:rPr>
          <w:color w:val="000000"/>
        </w:rPr>
        <w:t>(Vorgaben der Baubehörde; Pflicht bei Mischnutzung durch Gewerbe und Wohneinheiten)</w:t>
      </w:r>
    </w:p>
    <w:p w:rsidR="00387933" w:rsidRPr="00387933" w:rsidRDefault="00387933" w:rsidP="00387933">
      <w:pPr>
        <w:pStyle w:val="Default"/>
      </w:pPr>
    </w:p>
    <w:p w:rsidR="00387933" w:rsidRPr="00E82F59" w:rsidRDefault="00387933" w:rsidP="00387933">
      <w:pPr>
        <w:pStyle w:val="Default"/>
        <w:numPr>
          <w:ilvl w:val="0"/>
          <w:numId w:val="43"/>
        </w:numPr>
      </w:pPr>
      <w:r>
        <w:t xml:space="preserve">Ausnahmeregelung für Altbestand möglich. </w:t>
      </w:r>
    </w:p>
    <w:p w:rsidR="00E738F2" w:rsidRDefault="00E738F2" w:rsidP="00387933">
      <w:pPr>
        <w:pStyle w:val="Spiegelstrich"/>
        <w:ind w:left="360"/>
        <w:jc w:val="both"/>
        <w:rPr>
          <w:color w:val="000000"/>
        </w:rPr>
      </w:pPr>
      <w:bookmarkStart w:id="0" w:name="_GoBack"/>
      <w:bookmarkEnd w:id="0"/>
    </w:p>
    <w:sectPr w:rsidR="00E738F2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FA" w:rsidRDefault="003122FA">
      <w:r>
        <w:separator/>
      </w:r>
    </w:p>
  </w:endnote>
  <w:endnote w:type="continuationSeparator" w:id="0">
    <w:p w:rsidR="003122FA" w:rsidRDefault="003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FA" w:rsidRDefault="003122FA">
      <w:r>
        <w:rPr>
          <w:color w:val="000000"/>
        </w:rPr>
        <w:ptab w:relativeTo="margin" w:alignment="center" w:leader="none"/>
      </w:r>
    </w:p>
  </w:footnote>
  <w:footnote w:type="continuationSeparator" w:id="0">
    <w:p w:rsidR="003122FA" w:rsidRDefault="0031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7164999"/>
    <w:multiLevelType w:val="hybridMultilevel"/>
    <w:tmpl w:val="6AA814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1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</w:num>
  <w:num w:numId="2">
    <w:abstractNumId w:val="10"/>
  </w:num>
  <w:num w:numId="3">
    <w:abstractNumId w:val="16"/>
  </w:num>
  <w:num w:numId="4">
    <w:abstractNumId w:val="25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0"/>
  </w:num>
  <w:num w:numId="14">
    <w:abstractNumId w:val="23"/>
  </w:num>
  <w:num w:numId="15">
    <w:abstractNumId w:val="26"/>
  </w:num>
  <w:num w:numId="16">
    <w:abstractNumId w:val="21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4"/>
  </w:num>
  <w:num w:numId="24">
    <w:abstractNumId w:val="3"/>
  </w:num>
  <w:num w:numId="25">
    <w:abstractNumId w:val="32"/>
  </w:num>
  <w:num w:numId="26">
    <w:abstractNumId w:val="30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7"/>
  </w:num>
  <w:num w:numId="37">
    <w:abstractNumId w:val="20"/>
    <w:lvlOverride w:ilvl="0">
      <w:startOverride w:val="1"/>
    </w:lvlOverride>
  </w:num>
  <w:num w:numId="38">
    <w:abstractNumId w:val="31"/>
  </w:num>
  <w:num w:numId="39">
    <w:abstractNumId w:val="29"/>
  </w:num>
  <w:num w:numId="40">
    <w:abstractNumId w:val="20"/>
    <w:lvlOverride w:ilvl="0">
      <w:startOverride w:val="1"/>
    </w:lvlOverride>
  </w:num>
  <w:num w:numId="41">
    <w:abstractNumId w:val="4"/>
  </w:num>
  <w:num w:numId="42">
    <w:abstractNumId w:val="2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50139"/>
    <w:rsid w:val="0016531C"/>
    <w:rsid w:val="001913AC"/>
    <w:rsid w:val="0020254A"/>
    <w:rsid w:val="003122FA"/>
    <w:rsid w:val="00385DC7"/>
    <w:rsid w:val="00387933"/>
    <w:rsid w:val="004D3818"/>
    <w:rsid w:val="006A1602"/>
    <w:rsid w:val="006C3AAB"/>
    <w:rsid w:val="00732BB2"/>
    <w:rsid w:val="007D7136"/>
    <w:rsid w:val="00805313"/>
    <w:rsid w:val="0081330F"/>
    <w:rsid w:val="008A0A8F"/>
    <w:rsid w:val="00950AAB"/>
    <w:rsid w:val="00AF1434"/>
    <w:rsid w:val="00B52763"/>
    <w:rsid w:val="00B7254A"/>
    <w:rsid w:val="00B96989"/>
    <w:rsid w:val="00BC59FD"/>
    <w:rsid w:val="00C36BCB"/>
    <w:rsid w:val="00C73FE5"/>
    <w:rsid w:val="00E22A59"/>
    <w:rsid w:val="00E738F2"/>
    <w:rsid w:val="00E82F59"/>
    <w:rsid w:val="00F1514A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paragraph" w:customStyle="1" w:styleId="Default">
    <w:name w:val="Default"/>
    <w:rsid w:val="00732BB2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732BB2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E738F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3</cp:revision>
  <dcterms:created xsi:type="dcterms:W3CDTF">2019-02-21T13:30:00Z</dcterms:created>
  <dcterms:modified xsi:type="dcterms:W3CDTF">2019-02-21T13:30:00Z</dcterms:modified>
</cp:coreProperties>
</file>